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89814" w14:textId="1EF9207A" w:rsidR="003A5418" w:rsidRPr="00847D5C" w:rsidRDefault="003A5418" w:rsidP="003A5418">
      <w:pPr>
        <w:pStyle w:val="af2"/>
        <w:keepNext/>
        <w:rPr>
          <w:rFonts w:ascii="Times New Roman" w:hAnsi="Times New Roman" w:cs="Times New Roman"/>
          <w:b/>
          <w:bCs/>
        </w:rPr>
      </w:pPr>
      <w:r w:rsidRPr="00847D5C">
        <w:rPr>
          <w:rFonts w:ascii="Times New Roman" w:hAnsi="Times New Roman" w:cs="Times New Roman"/>
          <w:b/>
          <w:bCs/>
        </w:rPr>
        <w:t>TABLE</w:t>
      </w:r>
      <w:r w:rsidR="00B00B8D">
        <w:rPr>
          <w:rFonts w:ascii="Times New Roman" w:hAnsi="Times New Roman" w:cs="Times New Roman" w:hint="eastAsia"/>
          <w:b/>
          <w:bCs/>
        </w:rPr>
        <w:t xml:space="preserve"> S3</w:t>
      </w:r>
      <w:r w:rsidR="00567776" w:rsidRPr="00847D5C">
        <w:rPr>
          <w:rFonts w:ascii="Times New Roman" w:hAnsi="Times New Roman" w:cs="Times New Roman" w:hint="eastAsia"/>
          <w:b/>
          <w:bCs/>
        </w:rPr>
        <w:t>.</w:t>
      </w:r>
      <w:r w:rsidRPr="00847D5C">
        <w:rPr>
          <w:rFonts w:ascii="Times New Roman" w:hAnsi="Times New Roman" w:cs="Times New Roman"/>
          <w:b/>
          <w:bCs/>
        </w:rPr>
        <w:t xml:space="preserve"> Univariable analysis for </w:t>
      </w:r>
      <w:r w:rsidR="009C524A" w:rsidRPr="00847D5C">
        <w:rPr>
          <w:rFonts w:ascii="Times New Roman" w:hAnsi="Times New Roman" w:cs="Times New Roman"/>
          <w:b/>
          <w:bCs/>
        </w:rPr>
        <w:t>long‑term</w:t>
      </w:r>
      <w:r w:rsidR="00DA4232" w:rsidRPr="00847D5C">
        <w:rPr>
          <w:rFonts w:ascii="Times New Roman" w:hAnsi="Times New Roman" w:cs="Times New Roman" w:hint="eastAsia"/>
          <w:b/>
          <w:bCs/>
        </w:rPr>
        <w:t>（</w:t>
      </w:r>
      <w:r w:rsidR="00DA4232" w:rsidRPr="00847D5C">
        <w:rPr>
          <w:rFonts w:ascii="Times New Roman" w:hAnsi="Times New Roman" w:cs="Times New Roman" w:hint="eastAsia"/>
          <w:b/>
          <w:bCs/>
        </w:rPr>
        <w:t>1</w:t>
      </w:r>
      <w:r w:rsidR="00847D5C">
        <w:rPr>
          <w:rFonts w:ascii="Times New Roman" w:hAnsi="Times New Roman" w:cs="Times New Roman" w:hint="eastAsia"/>
          <w:b/>
          <w:bCs/>
        </w:rPr>
        <w:t xml:space="preserve"> </w:t>
      </w:r>
      <w:r w:rsidR="00DA4232" w:rsidRPr="00847D5C">
        <w:rPr>
          <w:rFonts w:ascii="Times New Roman" w:hAnsi="Times New Roman" w:cs="Times New Roman" w:hint="eastAsia"/>
          <w:b/>
          <w:bCs/>
        </w:rPr>
        <w:t>year</w:t>
      </w:r>
      <w:r w:rsidR="00DA4232" w:rsidRPr="00847D5C">
        <w:rPr>
          <w:rFonts w:ascii="Times New Roman" w:hAnsi="Times New Roman" w:cs="Times New Roman" w:hint="eastAsia"/>
          <w:b/>
          <w:bCs/>
        </w:rPr>
        <w:t>）</w:t>
      </w:r>
      <w:r w:rsidRPr="00847D5C">
        <w:rPr>
          <w:rFonts w:ascii="Times New Roman" w:hAnsi="Times New Roman" w:cs="Times New Roman"/>
          <w:b/>
          <w:bCs/>
        </w:rPr>
        <w:t>mortality</w:t>
      </w:r>
    </w:p>
    <w:tbl>
      <w:tblPr>
        <w:tblStyle w:val="af3"/>
        <w:tblW w:w="5000" w:type="pct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5"/>
        <w:gridCol w:w="2341"/>
        <w:gridCol w:w="1980"/>
      </w:tblGrid>
      <w:tr w:rsidR="00CE089E" w:rsidRPr="00847D5C" w14:paraId="41DB3A8B" w14:textId="77777777" w:rsidTr="00847D5C">
        <w:trPr>
          <w:trHeight w:val="400"/>
        </w:trPr>
        <w:tc>
          <w:tcPr>
            <w:tcW w:w="2399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798B924" w14:textId="315B5321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</w:tc>
        <w:tc>
          <w:tcPr>
            <w:tcW w:w="1409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90354F9" w14:textId="2F5BB9B5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HR(95%CI)</w:t>
            </w:r>
          </w:p>
        </w:tc>
        <w:tc>
          <w:tcPr>
            <w:tcW w:w="119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FDFA573" w14:textId="508C84B1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</w:p>
        </w:tc>
      </w:tr>
      <w:tr w:rsidR="00CE089E" w:rsidRPr="00847D5C" w14:paraId="67F54A67" w14:textId="77777777" w:rsidTr="00847D5C">
        <w:trPr>
          <w:trHeight w:val="400"/>
        </w:trPr>
        <w:tc>
          <w:tcPr>
            <w:tcW w:w="2399" w:type="pct"/>
            <w:tcBorders>
              <w:top w:val="single" w:sz="4" w:space="0" w:color="auto"/>
            </w:tcBorders>
            <w:noWrap/>
            <w:hideMark/>
          </w:tcPr>
          <w:p w14:paraId="1261B373" w14:textId="46904FF6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Sex: female vs. male</w:t>
            </w:r>
          </w:p>
        </w:tc>
        <w:tc>
          <w:tcPr>
            <w:tcW w:w="1409" w:type="pct"/>
            <w:tcBorders>
              <w:top w:val="single" w:sz="4" w:space="0" w:color="auto"/>
            </w:tcBorders>
            <w:noWrap/>
            <w:hideMark/>
          </w:tcPr>
          <w:p w14:paraId="492E0B28" w14:textId="3DAA9F0D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0.93 (0.81,1.07)</w:t>
            </w:r>
          </w:p>
        </w:tc>
        <w:tc>
          <w:tcPr>
            <w:tcW w:w="1192" w:type="pct"/>
            <w:tcBorders>
              <w:top w:val="single" w:sz="4" w:space="0" w:color="auto"/>
            </w:tcBorders>
            <w:noWrap/>
            <w:hideMark/>
          </w:tcPr>
          <w:p w14:paraId="066EE935" w14:textId="23586DAE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0.302</w:t>
            </w:r>
          </w:p>
        </w:tc>
      </w:tr>
      <w:tr w:rsidR="00CE089E" w:rsidRPr="00847D5C" w14:paraId="08C74FB1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48343B71" w14:textId="168A68F9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 xml:space="preserve">Age, years </w:t>
            </w:r>
          </w:p>
        </w:tc>
        <w:tc>
          <w:tcPr>
            <w:tcW w:w="1409" w:type="pct"/>
            <w:noWrap/>
            <w:hideMark/>
          </w:tcPr>
          <w:p w14:paraId="16D938B8" w14:textId="6418CC49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1.02 (1.02,1.03)</w:t>
            </w:r>
          </w:p>
        </w:tc>
        <w:tc>
          <w:tcPr>
            <w:tcW w:w="1192" w:type="pct"/>
            <w:noWrap/>
            <w:hideMark/>
          </w:tcPr>
          <w:p w14:paraId="26619614" w14:textId="16F15086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67CAFF35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6148E548" w14:textId="328621EC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PNI</w:t>
            </w:r>
          </w:p>
        </w:tc>
        <w:tc>
          <w:tcPr>
            <w:tcW w:w="1409" w:type="pct"/>
            <w:noWrap/>
            <w:hideMark/>
          </w:tcPr>
          <w:p w14:paraId="4490ECE6" w14:textId="75977066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0.97 (0.96,0.97)</w:t>
            </w:r>
          </w:p>
        </w:tc>
        <w:tc>
          <w:tcPr>
            <w:tcW w:w="1192" w:type="pct"/>
            <w:noWrap/>
            <w:hideMark/>
          </w:tcPr>
          <w:p w14:paraId="06DD030F" w14:textId="55B0CE6B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46633629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71AD8D43" w14:textId="3F0E9BD1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Heart rate, times/min</w:t>
            </w:r>
          </w:p>
        </w:tc>
        <w:tc>
          <w:tcPr>
            <w:tcW w:w="1409" w:type="pct"/>
            <w:noWrap/>
            <w:hideMark/>
          </w:tcPr>
          <w:p w14:paraId="2A112A98" w14:textId="7861C42A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1.0018 (0.9977,1.0059)</w:t>
            </w:r>
          </w:p>
        </w:tc>
        <w:tc>
          <w:tcPr>
            <w:tcW w:w="1192" w:type="pct"/>
            <w:noWrap/>
            <w:hideMark/>
          </w:tcPr>
          <w:p w14:paraId="6F9BC861" w14:textId="3D159F7A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0.384</w:t>
            </w:r>
          </w:p>
        </w:tc>
      </w:tr>
      <w:tr w:rsidR="00CE089E" w:rsidRPr="00847D5C" w14:paraId="2701C39B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6721A5B9" w14:textId="20415949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MAP, mmHg</w:t>
            </w:r>
          </w:p>
        </w:tc>
        <w:tc>
          <w:tcPr>
            <w:tcW w:w="1409" w:type="pct"/>
            <w:noWrap/>
            <w:hideMark/>
          </w:tcPr>
          <w:p w14:paraId="10DF9A74" w14:textId="720CDD1F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0.98 (0.97,0.98)</w:t>
            </w:r>
          </w:p>
        </w:tc>
        <w:tc>
          <w:tcPr>
            <w:tcW w:w="1192" w:type="pct"/>
            <w:noWrap/>
            <w:hideMark/>
          </w:tcPr>
          <w:p w14:paraId="6D350B5C" w14:textId="7AEDE808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58691B99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09B9DC77" w14:textId="497D4E56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RR, times/min</w:t>
            </w:r>
          </w:p>
        </w:tc>
        <w:tc>
          <w:tcPr>
            <w:tcW w:w="1409" w:type="pct"/>
            <w:noWrap/>
            <w:hideMark/>
          </w:tcPr>
          <w:p w14:paraId="3A4B7BD3" w14:textId="2D1C820D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1.04 (1.02,1.06)</w:t>
            </w:r>
          </w:p>
        </w:tc>
        <w:tc>
          <w:tcPr>
            <w:tcW w:w="1192" w:type="pct"/>
            <w:noWrap/>
            <w:hideMark/>
          </w:tcPr>
          <w:p w14:paraId="7CDA2923" w14:textId="17BEED22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36C0CCAC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5354AE66" w14:textId="0358772A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SpO2, %</w:t>
            </w:r>
          </w:p>
        </w:tc>
        <w:tc>
          <w:tcPr>
            <w:tcW w:w="1409" w:type="pct"/>
            <w:noWrap/>
            <w:hideMark/>
          </w:tcPr>
          <w:p w14:paraId="72B35585" w14:textId="7ABDA25B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0.93 (0.91,0.95)</w:t>
            </w:r>
          </w:p>
        </w:tc>
        <w:tc>
          <w:tcPr>
            <w:tcW w:w="1192" w:type="pct"/>
            <w:noWrap/>
            <w:hideMark/>
          </w:tcPr>
          <w:p w14:paraId="64E4C0AE" w14:textId="2426D417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2684D707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1D78A6D2" w14:textId="12291848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Hemoglobin, g/dL</w:t>
            </w:r>
          </w:p>
        </w:tc>
        <w:tc>
          <w:tcPr>
            <w:tcW w:w="1409" w:type="pct"/>
            <w:noWrap/>
            <w:hideMark/>
          </w:tcPr>
          <w:p w14:paraId="38A492F1" w14:textId="71E3B1C1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0.95 (0.92,0.98)</w:t>
            </w:r>
          </w:p>
        </w:tc>
        <w:tc>
          <w:tcPr>
            <w:tcW w:w="1192" w:type="pct"/>
            <w:noWrap/>
            <w:hideMark/>
          </w:tcPr>
          <w:p w14:paraId="1CA5FA6D" w14:textId="43287447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CE089E" w:rsidRPr="00847D5C" w14:paraId="54E26048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513A008F" w14:textId="1526A411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Platelets, 109/L</w:t>
            </w:r>
          </w:p>
        </w:tc>
        <w:tc>
          <w:tcPr>
            <w:tcW w:w="1409" w:type="pct"/>
            <w:noWrap/>
            <w:hideMark/>
          </w:tcPr>
          <w:p w14:paraId="39343FB2" w14:textId="34405624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0.9991 (0.9984,0.9999)</w:t>
            </w:r>
          </w:p>
        </w:tc>
        <w:tc>
          <w:tcPr>
            <w:tcW w:w="1192" w:type="pct"/>
            <w:noWrap/>
            <w:hideMark/>
          </w:tcPr>
          <w:p w14:paraId="247C7006" w14:textId="560BD4C9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0.024</w:t>
            </w:r>
          </w:p>
        </w:tc>
      </w:tr>
      <w:tr w:rsidR="00CE089E" w:rsidRPr="00847D5C" w14:paraId="13731A4B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0B949CA6" w14:textId="5019E498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WBC, 109/L</w:t>
            </w:r>
          </w:p>
        </w:tc>
        <w:tc>
          <w:tcPr>
            <w:tcW w:w="1409" w:type="pct"/>
            <w:noWrap/>
            <w:hideMark/>
          </w:tcPr>
          <w:p w14:paraId="5F4A54C2" w14:textId="6123B460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1.01 (1,1.02)</w:t>
            </w:r>
          </w:p>
        </w:tc>
        <w:tc>
          <w:tcPr>
            <w:tcW w:w="1192" w:type="pct"/>
            <w:noWrap/>
            <w:hideMark/>
          </w:tcPr>
          <w:p w14:paraId="41A2891E" w14:textId="6D7F4B87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</w:tr>
      <w:tr w:rsidR="00CE089E" w:rsidRPr="00847D5C" w14:paraId="6F7FEE06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41C47348" w14:textId="4A787473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Anion gap, mmol/L</w:t>
            </w:r>
          </w:p>
        </w:tc>
        <w:tc>
          <w:tcPr>
            <w:tcW w:w="1409" w:type="pct"/>
            <w:noWrap/>
            <w:hideMark/>
          </w:tcPr>
          <w:p w14:paraId="2887684D" w14:textId="5C142ED7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1.06 (1.05,1.08)</w:t>
            </w:r>
          </w:p>
        </w:tc>
        <w:tc>
          <w:tcPr>
            <w:tcW w:w="1192" w:type="pct"/>
            <w:noWrap/>
            <w:hideMark/>
          </w:tcPr>
          <w:p w14:paraId="6DB90EF6" w14:textId="302EF1B7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151E5FAF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19DB435C" w14:textId="3CCD3AA5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BUN, mg/dL</w:t>
            </w:r>
          </w:p>
        </w:tc>
        <w:tc>
          <w:tcPr>
            <w:tcW w:w="1409" w:type="pct"/>
            <w:noWrap/>
            <w:hideMark/>
          </w:tcPr>
          <w:p w14:paraId="0BB3D88C" w14:textId="1307D64A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1.01 (1.01,1.01)</w:t>
            </w:r>
          </w:p>
        </w:tc>
        <w:tc>
          <w:tcPr>
            <w:tcW w:w="1192" w:type="pct"/>
            <w:noWrap/>
            <w:hideMark/>
          </w:tcPr>
          <w:p w14:paraId="0D872836" w14:textId="5DB7F06A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1A122349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49497BAA" w14:textId="2A5B8084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Chloride, mmol/L</w:t>
            </w:r>
          </w:p>
        </w:tc>
        <w:tc>
          <w:tcPr>
            <w:tcW w:w="1409" w:type="pct"/>
            <w:noWrap/>
            <w:hideMark/>
          </w:tcPr>
          <w:p w14:paraId="231A005A" w14:textId="1807B6B0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0.98 (0.97,0.99)</w:t>
            </w:r>
          </w:p>
        </w:tc>
        <w:tc>
          <w:tcPr>
            <w:tcW w:w="1192" w:type="pct"/>
            <w:noWrap/>
            <w:hideMark/>
          </w:tcPr>
          <w:p w14:paraId="378C3D22" w14:textId="1ED17E14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1488148E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44E06A81" w14:textId="252C4748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Scr, mg/dL</w:t>
            </w:r>
          </w:p>
        </w:tc>
        <w:tc>
          <w:tcPr>
            <w:tcW w:w="1409" w:type="pct"/>
            <w:noWrap/>
            <w:hideMark/>
          </w:tcPr>
          <w:p w14:paraId="7062BF89" w14:textId="49A6724C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1.13 (1.08,1.17)</w:t>
            </w:r>
          </w:p>
        </w:tc>
        <w:tc>
          <w:tcPr>
            <w:tcW w:w="1192" w:type="pct"/>
            <w:noWrap/>
            <w:hideMark/>
          </w:tcPr>
          <w:p w14:paraId="175AE175" w14:textId="50D0AD11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44992868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43895743" w14:textId="526DEAB0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INR</w:t>
            </w:r>
          </w:p>
        </w:tc>
        <w:tc>
          <w:tcPr>
            <w:tcW w:w="1409" w:type="pct"/>
            <w:noWrap/>
            <w:hideMark/>
          </w:tcPr>
          <w:p w14:paraId="06E590B7" w14:textId="421F6E3D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1.11 (1.07,1.15)</w:t>
            </w:r>
          </w:p>
        </w:tc>
        <w:tc>
          <w:tcPr>
            <w:tcW w:w="1192" w:type="pct"/>
            <w:noWrap/>
            <w:hideMark/>
          </w:tcPr>
          <w:p w14:paraId="2FED7B1F" w14:textId="63A4D812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0B6F77E2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42AFF6F2" w14:textId="59AAA9AA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Total bilirubin, mmol/L</w:t>
            </w:r>
          </w:p>
        </w:tc>
        <w:tc>
          <w:tcPr>
            <w:tcW w:w="1409" w:type="pct"/>
            <w:noWrap/>
            <w:hideMark/>
          </w:tcPr>
          <w:p w14:paraId="73A18198" w14:textId="257053E5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1.03 (1,1.05)</w:t>
            </w:r>
          </w:p>
        </w:tc>
        <w:tc>
          <w:tcPr>
            <w:tcW w:w="1192" w:type="pct"/>
            <w:noWrap/>
            <w:hideMark/>
          </w:tcPr>
          <w:p w14:paraId="15F5A2B3" w14:textId="366A9ADD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0.026</w:t>
            </w:r>
          </w:p>
        </w:tc>
      </w:tr>
      <w:tr w:rsidR="00CE089E" w:rsidRPr="00847D5C" w14:paraId="42BC7A24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4E56DE2F" w14:textId="2107FEA7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Congestive heart failure: Yes vs. No</w:t>
            </w:r>
          </w:p>
        </w:tc>
        <w:tc>
          <w:tcPr>
            <w:tcW w:w="1409" w:type="pct"/>
            <w:noWrap/>
            <w:hideMark/>
          </w:tcPr>
          <w:p w14:paraId="75969D0B" w14:textId="6BC75F3D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1.7 (1.43,2.03)</w:t>
            </w:r>
          </w:p>
        </w:tc>
        <w:tc>
          <w:tcPr>
            <w:tcW w:w="1192" w:type="pct"/>
            <w:noWrap/>
            <w:hideMark/>
          </w:tcPr>
          <w:p w14:paraId="2E13A562" w14:textId="686A8329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75945E79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53A6933D" w14:textId="2090A2A6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Peripheral vascular disease: Yes vs. No</w:t>
            </w:r>
          </w:p>
        </w:tc>
        <w:tc>
          <w:tcPr>
            <w:tcW w:w="1409" w:type="pct"/>
            <w:noWrap/>
            <w:hideMark/>
          </w:tcPr>
          <w:p w14:paraId="386B7509" w14:textId="4575A4AE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1.25 (1.03,1.5)</w:t>
            </w:r>
          </w:p>
        </w:tc>
        <w:tc>
          <w:tcPr>
            <w:tcW w:w="1192" w:type="pct"/>
            <w:noWrap/>
            <w:hideMark/>
          </w:tcPr>
          <w:p w14:paraId="0D75A700" w14:textId="7C1DE08F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0.022</w:t>
            </w:r>
          </w:p>
        </w:tc>
      </w:tr>
      <w:tr w:rsidR="00CE089E" w:rsidRPr="00847D5C" w14:paraId="29455A15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57F93FFE" w14:textId="340867FD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Chronic pulmonary disease: Yes vs. No</w:t>
            </w:r>
          </w:p>
        </w:tc>
        <w:tc>
          <w:tcPr>
            <w:tcW w:w="1409" w:type="pct"/>
            <w:noWrap/>
            <w:hideMark/>
          </w:tcPr>
          <w:p w14:paraId="1018CCD1" w14:textId="6BC8FD96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1.21 (1.05,1.39)</w:t>
            </w:r>
          </w:p>
        </w:tc>
        <w:tc>
          <w:tcPr>
            <w:tcW w:w="1192" w:type="pct"/>
            <w:noWrap/>
            <w:hideMark/>
          </w:tcPr>
          <w:p w14:paraId="227623BA" w14:textId="7E62FC00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0.009</w:t>
            </w:r>
          </w:p>
        </w:tc>
      </w:tr>
      <w:tr w:rsidR="00CE089E" w:rsidRPr="00847D5C" w14:paraId="24A49F76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649DA45B" w14:textId="312F919A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Charlson comorbidity index</w:t>
            </w:r>
          </w:p>
        </w:tc>
        <w:tc>
          <w:tcPr>
            <w:tcW w:w="1409" w:type="pct"/>
            <w:noWrap/>
            <w:hideMark/>
          </w:tcPr>
          <w:p w14:paraId="0EB710E7" w14:textId="3498A78D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1.14 (1.11,1.17)</w:t>
            </w:r>
          </w:p>
        </w:tc>
        <w:tc>
          <w:tcPr>
            <w:tcW w:w="1192" w:type="pct"/>
            <w:noWrap/>
            <w:hideMark/>
          </w:tcPr>
          <w:p w14:paraId="2010193B" w14:textId="1787FFBE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68EC8EDB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5A864017" w14:textId="367960C1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SAPS.II</w:t>
            </w:r>
          </w:p>
        </w:tc>
        <w:tc>
          <w:tcPr>
            <w:tcW w:w="1409" w:type="pct"/>
            <w:noWrap/>
            <w:hideMark/>
          </w:tcPr>
          <w:p w14:paraId="6B55A478" w14:textId="299263D0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1.03 (1.03,1.04)</w:t>
            </w:r>
          </w:p>
        </w:tc>
        <w:tc>
          <w:tcPr>
            <w:tcW w:w="1192" w:type="pct"/>
            <w:noWrap/>
            <w:hideMark/>
          </w:tcPr>
          <w:p w14:paraId="4F9381EF" w14:textId="12AE9D55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&lt; 0.001</w:t>
            </w:r>
          </w:p>
        </w:tc>
      </w:tr>
      <w:tr w:rsidR="00CE089E" w:rsidRPr="00847D5C" w14:paraId="2A9539E9" w14:textId="77777777" w:rsidTr="00847D5C">
        <w:trPr>
          <w:trHeight w:val="400"/>
        </w:trPr>
        <w:tc>
          <w:tcPr>
            <w:tcW w:w="2399" w:type="pct"/>
            <w:noWrap/>
            <w:hideMark/>
          </w:tcPr>
          <w:p w14:paraId="56314A03" w14:textId="7250A5D9" w:rsidR="00CE089E" w:rsidRPr="00847D5C" w:rsidRDefault="00CE089E" w:rsidP="00CE089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LOS in hospital, days</w:t>
            </w:r>
          </w:p>
        </w:tc>
        <w:tc>
          <w:tcPr>
            <w:tcW w:w="1409" w:type="pct"/>
            <w:noWrap/>
            <w:hideMark/>
          </w:tcPr>
          <w:p w14:paraId="3BF148DB" w14:textId="211F188A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0.86 (0.72,1.03)</w:t>
            </w:r>
          </w:p>
        </w:tc>
        <w:tc>
          <w:tcPr>
            <w:tcW w:w="1192" w:type="pct"/>
            <w:noWrap/>
            <w:hideMark/>
          </w:tcPr>
          <w:p w14:paraId="3284C563" w14:textId="49256356" w:rsidR="00CE089E" w:rsidRPr="00847D5C" w:rsidRDefault="00CE089E" w:rsidP="00CE089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47D5C">
              <w:rPr>
                <w:rFonts w:ascii="Times New Roman" w:hAnsi="Times New Roman" w:cs="Times New Roman"/>
                <w:sz w:val="20"/>
                <w:szCs w:val="20"/>
              </w:rPr>
              <w:t>0.094</w:t>
            </w:r>
          </w:p>
        </w:tc>
      </w:tr>
    </w:tbl>
    <w:p w14:paraId="6C53BC29" w14:textId="77777777" w:rsidR="003A5418" w:rsidRPr="00847D5C" w:rsidRDefault="003A5418" w:rsidP="003A5418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847D5C">
        <w:rPr>
          <w:rFonts w:ascii="Times New Roman" w:hAnsi="Times New Roman" w:cs="Times New Roman"/>
          <w:i/>
          <w:iCs/>
          <w:sz w:val="20"/>
          <w:szCs w:val="20"/>
        </w:rPr>
        <w:t>PNI, Prognostic Nutritional Index; MAP, mean arterial pressure; RR, respiratory rate; SpO2, percutaneous arterial oxygen saturation; WBC, white blood count; BUN, blood urea nitrogen; Scr, serum creatinine; INR, International Normalized Ratio; SAPS, simplified acute physiology score; LOS, length of stay; PH, Pulmonary Hypertension.</w:t>
      </w:r>
    </w:p>
    <w:p w14:paraId="02EF54D6" w14:textId="77777777" w:rsidR="00DA2836" w:rsidRPr="00847D5C" w:rsidRDefault="00DA2836">
      <w:pPr>
        <w:rPr>
          <w:rFonts w:hint="eastAsia"/>
          <w:sz w:val="20"/>
          <w:szCs w:val="20"/>
        </w:rPr>
      </w:pPr>
    </w:p>
    <w:sectPr w:rsidR="00DA2836" w:rsidRPr="00847D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BECC4" w14:textId="77777777" w:rsidR="007C3356" w:rsidRDefault="007C3356" w:rsidP="003A541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9B8A113" w14:textId="77777777" w:rsidR="007C3356" w:rsidRDefault="007C3356" w:rsidP="003A541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86949" w14:textId="77777777" w:rsidR="007C3356" w:rsidRDefault="007C3356" w:rsidP="003A541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EBA3E56" w14:textId="77777777" w:rsidR="007C3356" w:rsidRDefault="007C3356" w:rsidP="003A541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DC"/>
    <w:rsid w:val="000A413D"/>
    <w:rsid w:val="0025252D"/>
    <w:rsid w:val="00381E89"/>
    <w:rsid w:val="003A5418"/>
    <w:rsid w:val="003B13D4"/>
    <w:rsid w:val="00504455"/>
    <w:rsid w:val="00560DA6"/>
    <w:rsid w:val="00567776"/>
    <w:rsid w:val="007C3356"/>
    <w:rsid w:val="00847D5C"/>
    <w:rsid w:val="008A2223"/>
    <w:rsid w:val="00904AF0"/>
    <w:rsid w:val="009548DC"/>
    <w:rsid w:val="009C524A"/>
    <w:rsid w:val="00A97101"/>
    <w:rsid w:val="00AE1DDB"/>
    <w:rsid w:val="00B00B8D"/>
    <w:rsid w:val="00B33F5B"/>
    <w:rsid w:val="00B52167"/>
    <w:rsid w:val="00C75AF4"/>
    <w:rsid w:val="00CE089E"/>
    <w:rsid w:val="00D20C0B"/>
    <w:rsid w:val="00D6621B"/>
    <w:rsid w:val="00D74E31"/>
    <w:rsid w:val="00DA2836"/>
    <w:rsid w:val="00DA4232"/>
    <w:rsid w:val="00DF5090"/>
    <w:rsid w:val="00E03B53"/>
    <w:rsid w:val="00E16C9D"/>
    <w:rsid w:val="00E3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7699D"/>
  <w15:chartTrackingRefBased/>
  <w15:docId w15:val="{32013BAF-7316-49CB-8F5D-DF556047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548D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4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48D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48D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48D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48DC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48D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48D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48D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548D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548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548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548D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548D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548D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548D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548D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548D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548D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54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48D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548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54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548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48D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548D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48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548D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548D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A541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A541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A54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A5418"/>
    <w:rPr>
      <w:sz w:val="18"/>
      <w:szCs w:val="18"/>
    </w:rPr>
  </w:style>
  <w:style w:type="paragraph" w:styleId="af2">
    <w:name w:val="caption"/>
    <w:basedOn w:val="a"/>
    <w:next w:val="a"/>
    <w:uiPriority w:val="35"/>
    <w:unhideWhenUsed/>
    <w:qFormat/>
    <w:rsid w:val="003A5418"/>
    <w:rPr>
      <w:rFonts w:asciiTheme="majorHAnsi" w:eastAsia="黑体" w:hAnsiTheme="majorHAnsi" w:cstheme="majorBidi"/>
      <w:sz w:val="20"/>
      <w:szCs w:val="20"/>
    </w:rPr>
  </w:style>
  <w:style w:type="table" w:styleId="5-5">
    <w:name w:val="Grid Table 5 Dark Accent 5"/>
    <w:basedOn w:val="a1"/>
    <w:uiPriority w:val="50"/>
    <w:rsid w:val="0056777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af3">
    <w:name w:val="Grid Table Light"/>
    <w:basedOn w:val="a1"/>
    <w:uiPriority w:val="40"/>
    <w:rsid w:val="00847D5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Jinhua Zhu</dc:creator>
  <cp:keywords/>
  <dc:description/>
  <cp:lastModifiedBy>Jinhua Zhu</cp:lastModifiedBy>
  <cp:revision>11</cp:revision>
  <dcterms:created xsi:type="dcterms:W3CDTF">2026-03-04T07:51:00Z</dcterms:created>
  <dcterms:modified xsi:type="dcterms:W3CDTF">2026-03-09T13:18:00Z</dcterms:modified>
</cp:coreProperties>
</file>